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76BB" w14:textId="77777777" w:rsidR="00F52431" w:rsidRPr="000763A4" w:rsidRDefault="00F52431" w:rsidP="00F5243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D969F6" w14:textId="77777777" w:rsidR="000763A4" w:rsidRPr="000763A4" w:rsidRDefault="000763A4" w:rsidP="000763A4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763A4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Роскадастр предоставил более 164 тыс. сведений о недвижимости с начала 2024 года</w:t>
      </w:r>
    </w:p>
    <w:p w14:paraId="78C2FB86" w14:textId="77777777" w:rsidR="000763A4" w:rsidRDefault="000763A4" w:rsidP="000763A4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За первый месяц 2024 года выдано </w:t>
      </w:r>
      <w:r w:rsidRPr="009E70FE">
        <w:rPr>
          <w:rFonts w:eastAsiaTheme="minorHAnsi"/>
          <w:b/>
          <w:iCs/>
          <w:sz w:val="28"/>
          <w:szCs w:val="28"/>
          <w:lang w:eastAsia="en-US"/>
        </w:rPr>
        <w:t>свыше 164 тыс. выписок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</w:rPr>
        <w:t>физическим, юридическим лицам и органам власти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. Из них в электронном виде запрошено </w:t>
      </w:r>
      <w:r w:rsidRPr="00C6066B">
        <w:rPr>
          <w:rFonts w:eastAsiaTheme="minorHAnsi"/>
          <w:b/>
          <w:iCs/>
          <w:sz w:val="28"/>
          <w:szCs w:val="28"/>
          <w:lang w:eastAsia="en-US"/>
        </w:rPr>
        <w:t>более 94 %.</w:t>
      </w:r>
    </w:p>
    <w:p w14:paraId="6B3838DD" w14:textId="77777777" w:rsidR="000763A4" w:rsidRPr="00F216BF" w:rsidRDefault="000763A4" w:rsidP="000763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hAnsi="Times New Roman" w:cs="Times New Roman"/>
          <w:bCs/>
          <w:sz w:val="28"/>
          <w:szCs w:val="28"/>
        </w:rPr>
        <w:t>Самой востребованной за период стала выписка из ЕГРН об основных характеристиках и зарегистрированных правах на объект недвижимости. Волгоградцы интересовались сведениями около 100 тыс. раз. Чаще всего такую выписку заказывают, чтобы подтвердить свои права на недвижимость или проверить объект на обременения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Pr="00F216BF">
        <w:rPr>
          <w:rFonts w:ascii="Times New Roman" w:hAnsi="Times New Roman" w:cs="Times New Roman"/>
          <w:bCs/>
          <w:sz w:val="28"/>
          <w:szCs w:val="28"/>
        </w:rPr>
        <w:t>наложение ареста по решению суда или покупка в ипотеку). Данная выписка содержит подробную информацию об объекте недвижимости (квартира, земельный участок, садовый дом):</w:t>
      </w:r>
    </w:p>
    <w:p w14:paraId="66EA79C8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номер, адрес, площадь, назначение, наименование,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этажность, дата</w:t>
      </w: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ввода в эксплуатацию;</w:t>
      </w:r>
      <w:proofErr w:type="gramEnd"/>
    </w:p>
    <w:p w14:paraId="4C4EE577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стоимость;</w:t>
      </w:r>
    </w:p>
    <w:p w14:paraId="09C5F115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если собственник – организация;</w:t>
      </w:r>
    </w:p>
    <w:p w14:paraId="09BE66DC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если выписку заказывает собственник;</w:t>
      </w:r>
    </w:p>
    <w:p w14:paraId="687CAA2F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расположения помещений на этаже или объекта на земельном участке;</w:t>
      </w:r>
    </w:p>
    <w:p w14:paraId="1199C9FC" w14:textId="77777777" w:rsidR="000763A4" w:rsidRPr="00F216BF" w:rsidRDefault="000763A4" w:rsidP="000763A4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6BF">
        <w:rPr>
          <w:rFonts w:ascii="Times New Roman" w:hAnsi="Times New Roman" w:cs="Times New Roman"/>
          <w:bCs/>
          <w:sz w:val="28"/>
          <w:szCs w:val="28"/>
        </w:rPr>
        <w:t>отметка о согласии или отсутствии согласия супруга (супруги) на продажу объекта недвижимости.</w:t>
      </w:r>
    </w:p>
    <w:p w14:paraId="53E67427" w14:textId="77777777" w:rsidR="000763A4" w:rsidRPr="00A27BCC" w:rsidRDefault="000763A4" w:rsidP="000763A4">
      <w:pPr>
        <w:spacing w:after="0" w:line="276" w:lineRule="auto"/>
        <w:ind w:firstLine="708"/>
        <w:jc w:val="both"/>
        <w:rPr>
          <w:sz w:val="28"/>
          <w:szCs w:val="28"/>
        </w:rPr>
      </w:pPr>
      <w:r w:rsidRPr="007769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«Получение общедоступных сведений об объектах недвижимости доступно для любого заинтересованного лица. При этом, согласно действующему законодательству, </w:t>
      </w:r>
      <w:r w:rsidRPr="007769A7">
        <w:rPr>
          <w:rFonts w:ascii="Times New Roman" w:hAnsi="Times New Roman" w:cs="Times New Roman"/>
          <w:i/>
          <w:sz w:val="28"/>
          <w:szCs w:val="28"/>
          <w:lang w:eastAsia="ru-RU"/>
        </w:rPr>
        <w:t>с 01.03.2023 личные данные собственников закрыты: фамилия, имя и отчество в выписке указаны не будут. П</w:t>
      </w:r>
      <w:r w:rsidRPr="007769A7">
        <w:rPr>
          <w:rFonts w:ascii="Times New Roman" w:hAnsi="Times New Roman" w:cs="Times New Roman"/>
          <w:i/>
          <w:sz w:val="28"/>
          <w:szCs w:val="28"/>
        </w:rPr>
        <w:t>ерсональные данные правообладателя объекта недвижимости или лица, в пользу которого зарегистрированы ограничения права или обременения объекта недвижимости могут быть раскрыты только с его согласия»,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 w:rsidRPr="007123CB">
        <w:rPr>
          <w:rFonts w:ascii="Times New Roman" w:hAnsi="Times New Roman" w:cs="Times New Roman"/>
          <w:sz w:val="28"/>
          <w:szCs w:val="28"/>
        </w:rPr>
        <w:t>.</w:t>
      </w:r>
    </w:p>
    <w:p w14:paraId="4B02F16E" w14:textId="77777777" w:rsidR="000763A4" w:rsidRPr="007769A7" w:rsidRDefault="000763A4" w:rsidP="000763A4">
      <w:pPr>
        <w:pStyle w:val="articledecorationfirs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769A7">
        <w:rPr>
          <w:rStyle w:val="af6"/>
          <w:i w:val="0"/>
          <w:sz w:val="28"/>
          <w:szCs w:val="28"/>
        </w:rPr>
        <w:t xml:space="preserve">Отправка запроса на предоставление сведений 24/7 доступна на </w:t>
      </w:r>
      <w:hyperlink r:id="rId10" w:history="1">
        <w:r w:rsidRPr="007769A7">
          <w:rPr>
            <w:rStyle w:val="ab"/>
            <w:sz w:val="28"/>
            <w:szCs w:val="28"/>
          </w:rPr>
          <w:t xml:space="preserve">Едином портале </w:t>
        </w:r>
        <w:proofErr w:type="spellStart"/>
        <w:r w:rsidRPr="007769A7">
          <w:rPr>
            <w:rStyle w:val="ab"/>
            <w:sz w:val="28"/>
            <w:szCs w:val="28"/>
          </w:rPr>
          <w:t>госуслуг</w:t>
        </w:r>
        <w:proofErr w:type="spellEnd"/>
      </w:hyperlink>
      <w:r w:rsidRPr="007769A7">
        <w:t>.</w:t>
      </w:r>
    </w:p>
    <w:p w14:paraId="4AF4ED11" w14:textId="77777777" w:rsidR="000763A4" w:rsidRPr="00C6066B" w:rsidRDefault="000763A4" w:rsidP="000763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9A7">
        <w:rPr>
          <w:rFonts w:ascii="Times New Roman" w:hAnsi="Times New Roman" w:cs="Times New Roman"/>
          <w:sz w:val="28"/>
          <w:szCs w:val="28"/>
        </w:rPr>
        <w:lastRenderedPageBreak/>
        <w:t xml:space="preserve">Распечатать заказанные на </w:t>
      </w:r>
      <w:proofErr w:type="spellStart"/>
      <w:r w:rsidRPr="007769A7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7769A7">
        <w:rPr>
          <w:rFonts w:ascii="Times New Roman" w:hAnsi="Times New Roman" w:cs="Times New Roman"/>
          <w:sz w:val="28"/>
          <w:szCs w:val="28"/>
        </w:rPr>
        <w:t xml:space="preserve"> документы, можно обратившись в любой МФЦ, для этого нужно иметь при себе удостоверяющие личность документы и назвать номер заявления на портале.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24A16F" w14:textId="77777777" w:rsidR="00673BA6" w:rsidRDefault="0067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7E51D2CC" w14:textId="77777777" w:rsidR="00673BA6" w:rsidRDefault="00673BA6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55D3" w14:textId="77777777" w:rsidR="00F85A9F" w:rsidRDefault="00F85A9F" w:rsidP="008D0144">
      <w:pPr>
        <w:spacing w:after="0" w:line="240" w:lineRule="auto"/>
      </w:pPr>
      <w:r>
        <w:separator/>
      </w:r>
    </w:p>
  </w:endnote>
  <w:endnote w:type="continuationSeparator" w:id="0">
    <w:p w14:paraId="5EDF12FA" w14:textId="77777777" w:rsidR="00F85A9F" w:rsidRDefault="00F85A9F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BDE9D" w14:textId="77777777" w:rsidR="00F85A9F" w:rsidRDefault="00F85A9F" w:rsidP="008D0144">
      <w:pPr>
        <w:spacing w:after="0" w:line="240" w:lineRule="auto"/>
      </w:pPr>
      <w:r>
        <w:separator/>
      </w:r>
    </w:p>
  </w:footnote>
  <w:footnote w:type="continuationSeparator" w:id="0">
    <w:p w14:paraId="2EA36AA8" w14:textId="77777777" w:rsidR="00F85A9F" w:rsidRDefault="00F85A9F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26C13"/>
    <w:multiLevelType w:val="hybridMultilevel"/>
    <w:tmpl w:val="D4623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63A4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234D1"/>
    <w:rsid w:val="001372BF"/>
    <w:rsid w:val="00166E84"/>
    <w:rsid w:val="001670EE"/>
    <w:rsid w:val="00196190"/>
    <w:rsid w:val="001B1F4A"/>
    <w:rsid w:val="001C6B50"/>
    <w:rsid w:val="001D7894"/>
    <w:rsid w:val="001E0B01"/>
    <w:rsid w:val="001F5967"/>
    <w:rsid w:val="00222932"/>
    <w:rsid w:val="0023221B"/>
    <w:rsid w:val="00234AB0"/>
    <w:rsid w:val="00237F0D"/>
    <w:rsid w:val="00250033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3BB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73BA6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B0B62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0A1E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368B6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0187"/>
    <w:rsid w:val="00F52431"/>
    <w:rsid w:val="00F569B5"/>
    <w:rsid w:val="00F657D9"/>
    <w:rsid w:val="00F80688"/>
    <w:rsid w:val="00F85A9F"/>
    <w:rsid w:val="00F85D04"/>
    <w:rsid w:val="00F87233"/>
    <w:rsid w:val="00FA6CAB"/>
    <w:rsid w:val="00FB2055"/>
    <w:rsid w:val="00FB6C21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4F8A-5CD6-49F4-989E-2FCC893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2024-03-04T12:03:00Z</dcterms:created>
  <dcterms:modified xsi:type="dcterms:W3CDTF">2024-03-04T12:03:00Z</dcterms:modified>
</cp:coreProperties>
</file>